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3380" w:type="dxa"/>
        <w:tblInd w:w="93" w:type="dxa"/>
        <w:tblLook w:val="04A0" w:firstRow="1" w:lastRow="0" w:firstColumn="1" w:lastColumn="0" w:noHBand="0" w:noVBand="1"/>
      </w:tblPr>
      <w:tblGrid>
        <w:gridCol w:w="2186"/>
        <w:gridCol w:w="1988"/>
        <w:gridCol w:w="1784"/>
        <w:gridCol w:w="1800"/>
        <w:gridCol w:w="1800"/>
        <w:gridCol w:w="1800"/>
        <w:gridCol w:w="2022"/>
      </w:tblGrid>
      <w:tr w:rsidR="009C67E0" w:rsidRPr="009C67E0" w:rsidTr="009C67E0">
        <w:trPr>
          <w:trHeight w:val="975"/>
        </w:trPr>
        <w:tc>
          <w:tcPr>
            <w:tcW w:w="1338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9C67E0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جدول شهریه مقطع </w:t>
            </w:r>
            <w:proofErr w:type="spellStart"/>
            <w:r w:rsidRPr="009C67E0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</w:rPr>
              <w:t>phd</w:t>
            </w:r>
            <w:proofErr w:type="spellEnd"/>
            <w:r w:rsidRPr="009C67E0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دانشجویان شهریه پرداز ورودی 95</w:t>
            </w:r>
          </w:p>
        </w:tc>
      </w:tr>
      <w:tr w:rsidR="009C67E0" w:rsidRPr="009C67E0" w:rsidTr="009C67E0">
        <w:trPr>
          <w:trHeight w:val="405"/>
        </w:trPr>
        <w:tc>
          <w:tcPr>
            <w:tcW w:w="218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right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واحد</w:t>
            </w:r>
          </w:p>
        </w:tc>
        <w:tc>
          <w:tcPr>
            <w:tcW w:w="19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شهریه ثابت</w:t>
            </w:r>
          </w:p>
        </w:tc>
        <w:tc>
          <w:tcPr>
            <w:tcW w:w="358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جبرانی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اصلی و تخصصی</w:t>
            </w:r>
          </w:p>
        </w:tc>
        <w:tc>
          <w:tcPr>
            <w:tcW w:w="202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 xml:space="preserve"> پایان نامه</w:t>
            </w:r>
          </w:p>
        </w:tc>
      </w:tr>
      <w:tr w:rsidR="009C67E0" w:rsidRPr="009C67E0" w:rsidTr="009C67E0">
        <w:trPr>
          <w:trHeight w:val="405"/>
        </w:trPr>
        <w:tc>
          <w:tcPr>
            <w:tcW w:w="2186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58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</w:tr>
      <w:tr w:rsidR="009C67E0" w:rsidRPr="009C67E0" w:rsidTr="009C67E0">
        <w:trPr>
          <w:trHeight w:val="420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رشته</w:t>
            </w: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نظری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عملی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نظری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عملی</w:t>
            </w:r>
          </w:p>
        </w:tc>
        <w:tc>
          <w:tcPr>
            <w:tcW w:w="202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</w:tr>
      <w:tr w:rsidR="009C67E0" w:rsidRPr="009C67E0" w:rsidTr="009C67E0">
        <w:trPr>
          <w:trHeight w:val="1005"/>
        </w:trPr>
        <w:tc>
          <w:tcPr>
            <w:tcW w:w="21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تمامی رشته ها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26,136,000</w:t>
            </w:r>
          </w:p>
        </w:tc>
        <w:tc>
          <w:tcPr>
            <w:tcW w:w="17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2,465,828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3,874,873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4,573,800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7,187,400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10,781,100</w:t>
            </w:r>
          </w:p>
        </w:tc>
      </w:tr>
    </w:tbl>
    <w:p w:rsidR="00D15F4B" w:rsidRDefault="00D15F4B">
      <w:pPr>
        <w:rPr>
          <w:rtl/>
        </w:rPr>
      </w:pPr>
    </w:p>
    <w:tbl>
      <w:tblPr>
        <w:bidiVisual/>
        <w:tblW w:w="13676" w:type="dxa"/>
        <w:tblInd w:w="93" w:type="dxa"/>
        <w:tblLook w:val="04A0" w:firstRow="1" w:lastRow="0" w:firstColumn="1" w:lastColumn="0" w:noHBand="0" w:noVBand="1"/>
      </w:tblPr>
      <w:tblGrid>
        <w:gridCol w:w="296"/>
        <w:gridCol w:w="78"/>
        <w:gridCol w:w="373"/>
        <w:gridCol w:w="373"/>
        <w:gridCol w:w="373"/>
        <w:gridCol w:w="2703"/>
        <w:gridCol w:w="1240"/>
        <w:gridCol w:w="1080"/>
        <w:gridCol w:w="1240"/>
        <w:gridCol w:w="2200"/>
        <w:gridCol w:w="2678"/>
        <w:gridCol w:w="373"/>
        <w:gridCol w:w="373"/>
        <w:gridCol w:w="296"/>
      </w:tblGrid>
      <w:tr w:rsidR="009C67E0" w:rsidRPr="009C67E0" w:rsidTr="009C67E0">
        <w:trPr>
          <w:trHeight w:val="4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b/>
                <w:bCs/>
                <w:color w:val="000000"/>
                <w:sz w:val="26"/>
                <w:szCs w:val="26"/>
                <w:rtl/>
              </w:rPr>
              <w:t>نکات قابل توجه 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</w:tr>
      <w:tr w:rsidR="009C67E0" w:rsidRPr="009C67E0" w:rsidTr="009C67E0">
        <w:trPr>
          <w:trHeight w:val="5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بخشی از شهریه هر نیمسال در زمان انتخاب واحد و مابقی نیز تا پایان آن نیمسال قبل از شروع امتحانات اخذ خواهد شد.</w:t>
            </w:r>
          </w:p>
        </w:tc>
      </w:tr>
      <w:tr w:rsidR="009C67E0" w:rsidRPr="009C67E0" w:rsidTr="009C67E0">
        <w:trPr>
          <w:trHeight w:val="5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در مواردی مانند مرخصی تحصیلی ، ترم های ارفاقی ، در انتظار آزمون و ... فقط شهریه ثابت آن نیمسال اخذ خواهد شد.</w:t>
            </w:r>
          </w:p>
        </w:tc>
      </w:tr>
      <w:tr w:rsidR="009C67E0" w:rsidRPr="009C67E0" w:rsidTr="009C67E0">
        <w:trPr>
          <w:trHeight w:val="5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از دانشجویان انصرافی و انتقالی به دانشگاه های دیگر شهریه ثابت ترم های باقیمانده تحت عنوان خسارت اخذ خواهد شد</w:t>
            </w:r>
          </w:p>
        </w:tc>
      </w:tr>
      <w:tr w:rsidR="009C67E0" w:rsidRPr="009C67E0" w:rsidTr="009C67E0">
        <w:trPr>
          <w:trHeight w:val="5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-</w:t>
            </w:r>
          </w:p>
        </w:tc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شهریه ثابت هر ورودی تا پایان مدت تحصیل ثابت بوده و شهریه متغییر می تواند افزایش پیدا کند.</w:t>
            </w: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</w:tr>
      <w:tr w:rsidR="009C67E0" w:rsidRPr="009C67E0" w:rsidTr="009C67E0">
        <w:trPr>
          <w:trHeight w:val="5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-</w:t>
            </w:r>
          </w:p>
        </w:tc>
        <w:tc>
          <w:tcPr>
            <w:tcW w:w="13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بر اساس مصوبه هیات امناء محترم ، دانشگاه مجاز می باشد سالیانه شهریه متغییر را افزایش دهد.</w:t>
            </w:r>
          </w:p>
        </w:tc>
      </w:tr>
      <w:tr w:rsidR="009C67E0" w:rsidRPr="009C67E0" w:rsidTr="009C67E0">
        <w:trPr>
          <w:trHeight w:val="5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-</w:t>
            </w:r>
          </w:p>
        </w:tc>
        <w:tc>
          <w:tcPr>
            <w:tcW w:w="6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شهریه دروس کارآموزی و کارورزی معادل دروس عملی محاسبه خواهد شد 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</w:tr>
      <w:tr w:rsidR="009C67E0" w:rsidRPr="009C67E0" w:rsidTr="009C67E0">
        <w:trPr>
          <w:trHeight w:val="5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</w:rPr>
              <w:t>-</w:t>
            </w:r>
          </w:p>
        </w:tc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در نیمسال هایی که درس پایان نامه  مجددا انتخاب می گردد ، صرفا نصف شهریه ثابت اخذ خواهد گردید.</w:t>
            </w:r>
          </w:p>
        </w:tc>
        <w:tc>
          <w:tcPr>
            <w:tcW w:w="3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</w:tr>
      <w:tr w:rsidR="009C67E0" w:rsidRPr="009C67E0" w:rsidTr="009C67E0">
        <w:trPr>
          <w:gridAfter w:val="1"/>
          <w:wAfter w:w="296" w:type="dxa"/>
          <w:trHeight w:val="405"/>
        </w:trPr>
        <w:tc>
          <w:tcPr>
            <w:tcW w:w="1338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اینجانب ....................................... باطلاع از جدول و موارد مذکور شهریه سالتحصیلی 95.96 نسبت به ثبت نام اقدام می نمایم.</w:t>
            </w:r>
          </w:p>
        </w:tc>
      </w:tr>
      <w:tr w:rsidR="009C67E0" w:rsidRPr="009C67E0" w:rsidTr="009C67E0">
        <w:trPr>
          <w:gridAfter w:val="1"/>
          <w:wAfter w:w="296" w:type="dxa"/>
          <w:trHeight w:val="405"/>
        </w:trPr>
        <w:tc>
          <w:tcPr>
            <w:tcW w:w="1338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</w:tr>
      <w:tr w:rsidR="009C67E0" w:rsidRPr="009C67E0" w:rsidTr="009C67E0">
        <w:trPr>
          <w:gridAfter w:val="1"/>
          <w:wAfter w:w="296" w:type="dxa"/>
          <w:trHeight w:val="405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11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</w:tr>
      <w:tr w:rsidR="009C67E0" w:rsidRPr="009C67E0" w:rsidTr="009C67E0">
        <w:trPr>
          <w:gridAfter w:val="1"/>
          <w:wAfter w:w="296" w:type="dxa"/>
          <w:trHeight w:val="405"/>
        </w:trPr>
        <w:tc>
          <w:tcPr>
            <w:tcW w:w="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111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  <w:r w:rsidRPr="009C67E0">
              <w:rPr>
                <w:rFonts w:ascii="Calibri" w:eastAsia="Times New Roman" w:hAnsi="Calibri" w:cs="B Nazanin" w:hint="cs"/>
                <w:color w:val="000000"/>
                <w:sz w:val="26"/>
                <w:szCs w:val="26"/>
                <w:rtl/>
              </w:rPr>
              <w:t>امضاء - تاریخ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67E0" w:rsidRPr="009C67E0" w:rsidRDefault="009C67E0" w:rsidP="009C67E0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6"/>
                <w:szCs w:val="26"/>
              </w:rPr>
            </w:pPr>
          </w:p>
        </w:tc>
      </w:tr>
    </w:tbl>
    <w:p w:rsidR="009C67E0" w:rsidRDefault="009C67E0" w:rsidP="009C67E0">
      <w:pPr>
        <w:jc w:val="right"/>
      </w:pPr>
    </w:p>
    <w:sectPr w:rsidR="009C67E0" w:rsidSect="009C67E0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E0"/>
    <w:rsid w:val="00510AF7"/>
    <w:rsid w:val="00956FE4"/>
    <w:rsid w:val="009C67E0"/>
    <w:rsid w:val="00D1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zabihi</dc:creator>
  <cp:lastModifiedBy>farzaneh yaghoubdoost</cp:lastModifiedBy>
  <cp:revision>2</cp:revision>
  <dcterms:created xsi:type="dcterms:W3CDTF">2016-10-06T07:35:00Z</dcterms:created>
  <dcterms:modified xsi:type="dcterms:W3CDTF">2016-10-06T07:35:00Z</dcterms:modified>
</cp:coreProperties>
</file>